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361" w:rsidRPr="00FA11FF" w:rsidRDefault="00F05361" w:rsidP="00F05361">
      <w:pPr>
        <w:spacing w:after="0" w:line="240" w:lineRule="auto"/>
        <w:jc w:val="both"/>
        <w:outlineLvl w:val="1"/>
        <w:rPr>
          <w:rFonts w:ascii="Times New Roman" w:eastAsia="Times New Roman" w:hAnsi="Times New Roman" w:cs="Times New Roman"/>
          <w:b/>
          <w:bCs/>
          <w:sz w:val="36"/>
          <w:szCs w:val="36"/>
          <w:lang w:eastAsia="ru-RU"/>
        </w:rPr>
      </w:pPr>
      <w:r w:rsidRPr="00FA11FF">
        <w:rPr>
          <w:rFonts w:ascii="Times New Roman" w:eastAsia="Times New Roman" w:hAnsi="Times New Roman" w:cs="Times New Roman"/>
          <w:b/>
          <w:bCs/>
          <w:sz w:val="36"/>
          <w:szCs w:val="36"/>
          <w:lang w:eastAsia="ru-RU"/>
        </w:rPr>
        <w:t>Конвенция о правах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 xml:space="preserve">Принята </w:t>
      </w:r>
      <w:hyperlink r:id="rId4" w:history="1">
        <w:r w:rsidRPr="00FA11FF">
          <w:rPr>
            <w:rFonts w:ascii="Times New Roman" w:eastAsia="Times New Roman" w:hAnsi="Times New Roman" w:cs="Times New Roman"/>
            <w:color w:val="0000FF"/>
            <w:sz w:val="24"/>
            <w:szCs w:val="24"/>
            <w:u w:val="single"/>
            <w:lang w:eastAsia="ru-RU"/>
          </w:rPr>
          <w:t>резолюцией 61/106</w:t>
        </w:r>
      </w:hyperlink>
      <w:r w:rsidRPr="00FA11FF">
        <w:rPr>
          <w:rFonts w:ascii="Times New Roman" w:eastAsia="Times New Roman" w:hAnsi="Times New Roman" w:cs="Times New Roman"/>
          <w:sz w:val="24"/>
          <w:szCs w:val="24"/>
          <w:lang w:eastAsia="ru-RU"/>
        </w:rPr>
        <w:t xml:space="preserve"> Генеральной Ассамблеи от 13 декабря 2006 года </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 xml:space="preserve">Преамбула </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Государства  — участники настоящей Конвенции,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напоминая</w:t>
      </w:r>
      <w:r w:rsidRPr="00FA11FF">
        <w:rPr>
          <w:rFonts w:ascii="Times New Roman" w:eastAsia="Times New Roman" w:hAnsi="Times New Roman" w:cs="Times New Roman"/>
          <w:sz w:val="24"/>
          <w:szCs w:val="24"/>
          <w:lang w:eastAsia="ru-RU"/>
        </w:rPr>
        <w:t xml:space="preserve"> о провозглашенных в </w:t>
      </w:r>
      <w:hyperlink r:id="rId5" w:history="1">
        <w:r w:rsidRPr="00FA11FF">
          <w:rPr>
            <w:rFonts w:ascii="Times New Roman" w:eastAsia="Times New Roman" w:hAnsi="Times New Roman" w:cs="Times New Roman"/>
            <w:color w:val="0000FF"/>
            <w:sz w:val="24"/>
            <w:szCs w:val="24"/>
            <w:u w:val="single"/>
            <w:lang w:eastAsia="ru-RU"/>
          </w:rPr>
          <w:t>Уставе Организации Объединенных Наций</w:t>
        </w:r>
      </w:hyperlink>
      <w:r w:rsidRPr="00FA11FF">
        <w:rPr>
          <w:rFonts w:ascii="Times New Roman" w:eastAsia="Times New Roman" w:hAnsi="Times New Roman" w:cs="Times New Roman"/>
          <w:sz w:val="24"/>
          <w:szCs w:val="24"/>
          <w:lang w:eastAsia="ru-RU"/>
        </w:rPr>
        <w:t xml:space="preserve">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признавая</w:t>
      </w:r>
      <w:r w:rsidRPr="00FA11FF">
        <w:rPr>
          <w:rFonts w:ascii="Times New Roman" w:eastAsia="Times New Roman" w:hAnsi="Times New Roman" w:cs="Times New Roman"/>
          <w:sz w:val="24"/>
          <w:szCs w:val="24"/>
          <w:lang w:eastAsia="ru-RU"/>
        </w:rPr>
        <w:t xml:space="preserve">, что Организация Объединенных Наций провозгласила и закрепила во </w:t>
      </w:r>
      <w:hyperlink r:id="rId6" w:history="1">
        <w:r w:rsidRPr="00FA11FF">
          <w:rPr>
            <w:rFonts w:ascii="Times New Roman" w:eastAsia="Times New Roman" w:hAnsi="Times New Roman" w:cs="Times New Roman"/>
            <w:color w:val="0000FF"/>
            <w:sz w:val="24"/>
            <w:szCs w:val="24"/>
            <w:u w:val="single"/>
            <w:lang w:eastAsia="ru-RU"/>
          </w:rPr>
          <w:t>Всеобщей декларации прав человека</w:t>
        </w:r>
      </w:hyperlink>
      <w:r w:rsidRPr="00FA11FF">
        <w:rPr>
          <w:rFonts w:ascii="Times New Roman" w:eastAsia="Times New Roman" w:hAnsi="Times New Roman" w:cs="Times New Roman"/>
          <w:sz w:val="24"/>
          <w:szCs w:val="24"/>
          <w:lang w:eastAsia="ru-RU"/>
        </w:rPr>
        <w:t xml:space="preserve">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 xml:space="preserve">подтверждая </w:t>
      </w:r>
      <w:r w:rsidRPr="00FA11FF">
        <w:rPr>
          <w:rFonts w:ascii="Times New Roman" w:eastAsia="Times New Roman" w:hAnsi="Times New Roman" w:cs="Times New Roman"/>
          <w:sz w:val="24"/>
          <w:szCs w:val="24"/>
          <w:lang w:eastAsia="ru-RU"/>
        </w:rPr>
        <w:t>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 xml:space="preserve">ссылаясь </w:t>
      </w:r>
      <w:r w:rsidRPr="00FA11FF">
        <w:rPr>
          <w:rFonts w:ascii="Times New Roman" w:eastAsia="Times New Roman" w:hAnsi="Times New Roman" w:cs="Times New Roman"/>
          <w:sz w:val="24"/>
          <w:szCs w:val="24"/>
          <w:lang w:eastAsia="ru-RU"/>
        </w:rPr>
        <w:t xml:space="preserve">на </w:t>
      </w:r>
      <w:hyperlink r:id="rId7" w:history="1">
        <w:r w:rsidRPr="00FA11FF">
          <w:rPr>
            <w:rFonts w:ascii="Times New Roman" w:eastAsia="Times New Roman" w:hAnsi="Times New Roman" w:cs="Times New Roman"/>
            <w:color w:val="0000FF"/>
            <w:sz w:val="24"/>
            <w:szCs w:val="24"/>
            <w:u w:val="single"/>
            <w:lang w:eastAsia="ru-RU"/>
          </w:rPr>
          <w:t>Международный пакт об экономических, социальных и культурных правах</w:t>
        </w:r>
      </w:hyperlink>
      <w:r w:rsidRPr="00FA11FF">
        <w:rPr>
          <w:rFonts w:ascii="Times New Roman" w:eastAsia="Times New Roman" w:hAnsi="Times New Roman" w:cs="Times New Roman"/>
          <w:sz w:val="24"/>
          <w:szCs w:val="24"/>
          <w:lang w:eastAsia="ru-RU"/>
        </w:rPr>
        <w:t xml:space="preserve">, </w:t>
      </w:r>
      <w:hyperlink r:id="rId8" w:history="1">
        <w:r w:rsidRPr="00FA11FF">
          <w:rPr>
            <w:rFonts w:ascii="Times New Roman" w:eastAsia="Times New Roman" w:hAnsi="Times New Roman" w:cs="Times New Roman"/>
            <w:color w:val="0000FF"/>
            <w:sz w:val="24"/>
            <w:szCs w:val="24"/>
            <w:u w:val="single"/>
            <w:lang w:eastAsia="ru-RU"/>
          </w:rPr>
          <w:t>Международный пакт о гражданских и политических правах,</w:t>
        </w:r>
      </w:hyperlink>
      <w:r w:rsidRPr="00FA11FF">
        <w:rPr>
          <w:rFonts w:ascii="Times New Roman" w:eastAsia="Times New Roman" w:hAnsi="Times New Roman" w:cs="Times New Roman"/>
          <w:sz w:val="24"/>
          <w:szCs w:val="24"/>
          <w:lang w:eastAsia="ru-RU"/>
        </w:rPr>
        <w:t xml:space="preserve"> </w:t>
      </w:r>
      <w:hyperlink r:id="rId9" w:history="1">
        <w:r w:rsidRPr="00FA11FF">
          <w:rPr>
            <w:rFonts w:ascii="Times New Roman" w:eastAsia="Times New Roman" w:hAnsi="Times New Roman" w:cs="Times New Roman"/>
            <w:color w:val="0000FF"/>
            <w:sz w:val="24"/>
            <w:szCs w:val="24"/>
            <w:u w:val="single"/>
            <w:lang w:eastAsia="ru-RU"/>
          </w:rPr>
          <w:t>Международную конвенцию о ликвидации всех форм расовой дискриминации</w:t>
        </w:r>
      </w:hyperlink>
      <w:r w:rsidRPr="00FA11FF">
        <w:rPr>
          <w:rFonts w:ascii="Times New Roman" w:eastAsia="Times New Roman" w:hAnsi="Times New Roman" w:cs="Times New Roman"/>
          <w:sz w:val="24"/>
          <w:szCs w:val="24"/>
          <w:lang w:eastAsia="ru-RU"/>
        </w:rPr>
        <w:t xml:space="preserve">, </w:t>
      </w:r>
      <w:hyperlink r:id="rId10" w:history="1">
        <w:r w:rsidRPr="00FA11FF">
          <w:rPr>
            <w:rFonts w:ascii="Times New Roman" w:eastAsia="Times New Roman" w:hAnsi="Times New Roman" w:cs="Times New Roman"/>
            <w:color w:val="0000FF"/>
            <w:sz w:val="24"/>
            <w:szCs w:val="24"/>
            <w:u w:val="single"/>
            <w:lang w:eastAsia="ru-RU"/>
          </w:rPr>
          <w:t>Конвенцию о ликвидации всех форм дискриминации в отношении женщин</w:t>
        </w:r>
      </w:hyperlink>
      <w:r w:rsidRPr="00FA11FF">
        <w:rPr>
          <w:rFonts w:ascii="Times New Roman" w:eastAsia="Times New Roman" w:hAnsi="Times New Roman" w:cs="Times New Roman"/>
          <w:sz w:val="24"/>
          <w:szCs w:val="24"/>
          <w:lang w:eastAsia="ru-RU"/>
        </w:rPr>
        <w:t xml:space="preserve">, </w:t>
      </w:r>
      <w:hyperlink r:id="rId11" w:history="1">
        <w:r w:rsidRPr="00FA11FF">
          <w:rPr>
            <w:rFonts w:ascii="Times New Roman" w:eastAsia="Times New Roman" w:hAnsi="Times New Roman" w:cs="Times New Roman"/>
            <w:color w:val="0000FF"/>
            <w:sz w:val="24"/>
            <w:szCs w:val="24"/>
            <w:u w:val="single"/>
            <w:lang w:eastAsia="ru-RU"/>
          </w:rPr>
          <w:t>Конвенцию против пыток и других жестоких, бесчеловечных или унижающих достоинство видов обращения и наказания</w:t>
        </w:r>
      </w:hyperlink>
      <w:r w:rsidRPr="00FA11FF">
        <w:rPr>
          <w:rFonts w:ascii="Times New Roman" w:eastAsia="Times New Roman" w:hAnsi="Times New Roman" w:cs="Times New Roman"/>
          <w:sz w:val="24"/>
          <w:szCs w:val="24"/>
          <w:lang w:eastAsia="ru-RU"/>
        </w:rPr>
        <w:t xml:space="preserve">, </w:t>
      </w:r>
      <w:hyperlink r:id="rId12" w:history="1">
        <w:r w:rsidRPr="00FA11FF">
          <w:rPr>
            <w:rFonts w:ascii="Times New Roman" w:eastAsia="Times New Roman" w:hAnsi="Times New Roman" w:cs="Times New Roman"/>
            <w:color w:val="0000FF"/>
            <w:sz w:val="24"/>
            <w:szCs w:val="24"/>
            <w:u w:val="single"/>
            <w:lang w:eastAsia="ru-RU"/>
          </w:rPr>
          <w:t>Конвенцию о правах ребенка</w:t>
        </w:r>
      </w:hyperlink>
      <w:r w:rsidRPr="00FA11FF">
        <w:rPr>
          <w:rFonts w:ascii="Times New Roman" w:eastAsia="Times New Roman" w:hAnsi="Times New Roman" w:cs="Times New Roman"/>
          <w:sz w:val="24"/>
          <w:szCs w:val="24"/>
          <w:lang w:eastAsia="ru-RU"/>
        </w:rPr>
        <w:t xml:space="preserve"> и </w:t>
      </w:r>
      <w:hyperlink r:id="rId13" w:history="1">
        <w:r w:rsidRPr="00FA11FF">
          <w:rPr>
            <w:rFonts w:ascii="Times New Roman" w:eastAsia="Times New Roman" w:hAnsi="Times New Roman" w:cs="Times New Roman"/>
            <w:color w:val="0000FF"/>
            <w:sz w:val="24"/>
            <w:szCs w:val="24"/>
            <w:u w:val="single"/>
            <w:lang w:eastAsia="ru-RU"/>
          </w:rPr>
          <w:t>Международную конвенцию о защите прав всех трудящихся-мигрантов и членов их семей</w:t>
        </w:r>
      </w:hyperlink>
      <w:r w:rsidRPr="00FA11FF">
        <w:rPr>
          <w:rFonts w:ascii="Times New Roman" w:eastAsia="Times New Roman" w:hAnsi="Times New Roman" w:cs="Times New Roman"/>
          <w:sz w:val="24"/>
          <w:szCs w:val="24"/>
          <w:lang w:eastAsia="ru-RU"/>
        </w:rPr>
        <w:t>,</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e</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признавая</w:t>
      </w:r>
      <w:r w:rsidRPr="00FA11FF">
        <w:rPr>
          <w:rFonts w:ascii="Times New Roman" w:eastAsia="Times New Roman" w:hAnsi="Times New Roman" w:cs="Times New Roman"/>
          <w:sz w:val="24"/>
          <w:szCs w:val="24"/>
          <w:lang w:eastAsia="ru-RU"/>
        </w:rPr>
        <w:t>,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f</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признавая</w:t>
      </w:r>
      <w:r w:rsidRPr="00FA11FF">
        <w:rPr>
          <w:rFonts w:ascii="Times New Roman" w:eastAsia="Times New Roman" w:hAnsi="Times New Roman" w:cs="Times New Roman"/>
          <w:sz w:val="24"/>
          <w:szCs w:val="24"/>
          <w:lang w:eastAsia="ru-RU"/>
        </w:rPr>
        <w:t xml:space="preserve"> важность, которую принципы и руководящие ориентиры, содержащиеся во </w:t>
      </w:r>
      <w:hyperlink r:id="rId14" w:history="1">
        <w:r w:rsidRPr="00FA11FF">
          <w:rPr>
            <w:rFonts w:ascii="Times New Roman" w:eastAsia="Times New Roman" w:hAnsi="Times New Roman" w:cs="Times New Roman"/>
            <w:color w:val="0000FF"/>
            <w:sz w:val="24"/>
            <w:szCs w:val="24"/>
            <w:u w:val="single"/>
            <w:lang w:eastAsia="ru-RU"/>
          </w:rPr>
          <w:t>Всемирной программе действий в отношении инвалидов</w:t>
        </w:r>
      </w:hyperlink>
      <w:r w:rsidRPr="00FA11FF">
        <w:rPr>
          <w:rFonts w:ascii="Times New Roman" w:eastAsia="Times New Roman" w:hAnsi="Times New Roman" w:cs="Times New Roman"/>
          <w:sz w:val="24"/>
          <w:szCs w:val="24"/>
          <w:lang w:eastAsia="ru-RU"/>
        </w:rPr>
        <w:t xml:space="preserve"> и в </w:t>
      </w:r>
      <w:hyperlink r:id="rId15" w:history="1">
        <w:r w:rsidRPr="00FA11FF">
          <w:rPr>
            <w:rFonts w:ascii="Times New Roman" w:eastAsia="Times New Roman" w:hAnsi="Times New Roman" w:cs="Times New Roman"/>
            <w:color w:val="0000FF"/>
            <w:sz w:val="24"/>
            <w:szCs w:val="24"/>
            <w:u w:val="single"/>
            <w:lang w:eastAsia="ru-RU"/>
          </w:rPr>
          <w:t>Стандартных правилах обеспечения равных возможностей для инвалидов</w:t>
        </w:r>
      </w:hyperlink>
      <w:r w:rsidRPr="00FA11FF">
        <w:rPr>
          <w:rFonts w:ascii="Times New Roman" w:eastAsia="Times New Roman" w:hAnsi="Times New Roman" w:cs="Times New Roman"/>
          <w:sz w:val="24"/>
          <w:szCs w:val="24"/>
          <w:lang w:eastAsia="ru-RU"/>
        </w:rPr>
        <w:t>,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g</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подчеркивая</w:t>
      </w:r>
      <w:r w:rsidRPr="00FA11FF">
        <w:rPr>
          <w:rFonts w:ascii="Times New Roman" w:eastAsia="Times New Roman" w:hAnsi="Times New Roman" w:cs="Times New Roman"/>
          <w:sz w:val="24"/>
          <w:szCs w:val="24"/>
          <w:lang w:eastAsia="ru-RU"/>
        </w:rPr>
        <w:t xml:space="preserve"> важность актуализации проблем инвалидности как составной части соответствующих стратегий устойчивого развития,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h</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признавая также</w:t>
      </w:r>
      <w:r w:rsidRPr="00FA11FF">
        <w:rPr>
          <w:rFonts w:ascii="Times New Roman" w:eastAsia="Times New Roman" w:hAnsi="Times New Roman" w:cs="Times New Roman"/>
          <w:sz w:val="24"/>
          <w:szCs w:val="24"/>
          <w:lang w:eastAsia="ru-RU"/>
        </w:rPr>
        <w:t>, что дискриминация в отношении любого лица по признаку инвалидности представляет собой ущемление достоинства и ценности, присущих человеческой личности,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i</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признавая далее</w:t>
      </w:r>
      <w:r w:rsidRPr="00FA11FF">
        <w:rPr>
          <w:rFonts w:ascii="Times New Roman" w:eastAsia="Times New Roman" w:hAnsi="Times New Roman" w:cs="Times New Roman"/>
          <w:sz w:val="24"/>
          <w:szCs w:val="24"/>
          <w:lang w:eastAsia="ru-RU"/>
        </w:rPr>
        <w:t xml:space="preserve"> многообразие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j</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 xml:space="preserve">признавая </w:t>
      </w:r>
      <w:r w:rsidRPr="00FA11FF">
        <w:rPr>
          <w:rFonts w:ascii="Times New Roman" w:eastAsia="Times New Roman" w:hAnsi="Times New Roman" w:cs="Times New Roman"/>
          <w:sz w:val="24"/>
          <w:szCs w:val="24"/>
          <w:lang w:eastAsia="ru-RU"/>
        </w:rPr>
        <w:t>необходимость поощрять и защищать права человека всех инвалидов, в том числе нуждающихся в более активной поддержке,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k</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 xml:space="preserve">будучи озабочены </w:t>
      </w:r>
      <w:r w:rsidRPr="00FA11FF">
        <w:rPr>
          <w:rFonts w:ascii="Times New Roman" w:eastAsia="Times New Roman" w:hAnsi="Times New Roman" w:cs="Times New Roman"/>
          <w:sz w:val="24"/>
          <w:szCs w:val="24"/>
          <w:lang w:eastAsia="ru-RU"/>
        </w:rPr>
        <w:t>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l</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 xml:space="preserve">признавая </w:t>
      </w:r>
      <w:r w:rsidRPr="00FA11FF">
        <w:rPr>
          <w:rFonts w:ascii="Times New Roman" w:eastAsia="Times New Roman" w:hAnsi="Times New Roman" w:cs="Times New Roman"/>
          <w:sz w:val="24"/>
          <w:szCs w:val="24"/>
          <w:lang w:eastAsia="ru-RU"/>
        </w:rPr>
        <w:t>важность международного сотрудничества для улучшения условий жизни инвалидов в каждой стране, особенно в развивающихся странах,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m</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 xml:space="preserve">признавая </w:t>
      </w:r>
      <w:r w:rsidRPr="00FA11FF">
        <w:rPr>
          <w:rFonts w:ascii="Times New Roman" w:eastAsia="Times New Roman" w:hAnsi="Times New Roman" w:cs="Times New Roman"/>
          <w:sz w:val="24"/>
          <w:szCs w:val="24"/>
          <w:lang w:eastAsia="ru-RU"/>
        </w:rPr>
        <w:t>ценный нынешний и потенциальный вклад инвалидов в общее благосостояние и многообразие их местных сообществ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n</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признавая</w:t>
      </w:r>
      <w:r w:rsidRPr="00FA11FF">
        <w:rPr>
          <w:rFonts w:ascii="Times New Roman" w:eastAsia="Times New Roman" w:hAnsi="Times New Roman" w:cs="Times New Roman"/>
          <w:sz w:val="24"/>
          <w:szCs w:val="24"/>
          <w:lang w:eastAsia="ru-RU"/>
        </w:rPr>
        <w:t>, что для инвалидов важна их личная самостоятельность и независимость, включая свободу делать свой собственный выбор,</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o</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считая</w:t>
      </w:r>
      <w:r w:rsidRPr="00FA11FF">
        <w:rPr>
          <w:rFonts w:ascii="Times New Roman" w:eastAsia="Times New Roman" w:hAnsi="Times New Roman" w:cs="Times New Roman"/>
          <w:sz w:val="24"/>
          <w:szCs w:val="24"/>
          <w:lang w:eastAsia="ru-RU"/>
        </w:rPr>
        <w:t>,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p</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будучи озабочены</w:t>
      </w:r>
      <w:r w:rsidRPr="00FA11FF">
        <w:rPr>
          <w:rFonts w:ascii="Times New Roman" w:eastAsia="Times New Roman" w:hAnsi="Times New Roman" w:cs="Times New Roman"/>
          <w:sz w:val="24"/>
          <w:szCs w:val="24"/>
          <w:lang w:eastAsia="ru-RU"/>
        </w:rPr>
        <w:t xml:space="preserve">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этнического, аборигенного или социального происхождения, имущественного положения, рождения, возраста или иного обстоятельства,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q</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признавая</w:t>
      </w:r>
      <w:r w:rsidRPr="00FA11FF">
        <w:rPr>
          <w:rFonts w:ascii="Times New Roman" w:eastAsia="Times New Roman" w:hAnsi="Times New Roman" w:cs="Times New Roman"/>
          <w:sz w:val="24"/>
          <w:szCs w:val="24"/>
          <w:lang w:eastAsia="ru-RU"/>
        </w:rPr>
        <w:t>, что женщины-инвалиды и девочки-инвалиды как дома, так и вне его нередко подвергаются большему риску насилия, травмирования или надругательства, небрежного или пренебрежительного отношения, плохого обращения или эксплуатации,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lastRenderedPageBreak/>
        <w:t>r</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признавая</w:t>
      </w:r>
      <w:r w:rsidRPr="00FA11FF">
        <w:rPr>
          <w:rFonts w:ascii="Times New Roman" w:eastAsia="Times New Roman" w:hAnsi="Times New Roman" w:cs="Times New Roman"/>
          <w:sz w:val="24"/>
          <w:szCs w:val="24"/>
          <w:lang w:eastAsia="ru-RU"/>
        </w:rPr>
        <w:t>, что дети-инвалиды должны в полном объеме пользоваться всеми правами человека и основными свободами наравне с другими детьми, и напоминая в этой связи об обязательствах, взятых на себя государствами — участниками Конвенции о правах ребенка,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s</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подчеркивая</w:t>
      </w:r>
      <w:r w:rsidRPr="00FA11FF">
        <w:rPr>
          <w:rFonts w:ascii="Times New Roman" w:eastAsia="Times New Roman" w:hAnsi="Times New Roman" w:cs="Times New Roman"/>
          <w:sz w:val="24"/>
          <w:szCs w:val="24"/>
          <w:lang w:eastAsia="ru-RU"/>
        </w:rPr>
        <w:t xml:space="preserve"> необходимость учета гендерного аспекта во всех усилиях по содействию полному осуществлению инвалидами прав человека и основных свобод,</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t</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подчеркивая</w:t>
      </w:r>
      <w:r w:rsidRPr="00FA11FF">
        <w:rPr>
          <w:rFonts w:ascii="Times New Roman" w:eastAsia="Times New Roman" w:hAnsi="Times New Roman" w:cs="Times New Roman"/>
          <w:sz w:val="24"/>
          <w:szCs w:val="24"/>
          <w:lang w:eastAsia="ru-RU"/>
        </w:rPr>
        <w:t xml:space="preserve"> тот факт, что большинство инвалидов живет в условиях нищеты, и признавая в этой связи острую необходимость заниматься проблемой отрицательного воздействия нищеты на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u</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принимая во внимание</w:t>
      </w:r>
      <w:r w:rsidRPr="00FA11FF">
        <w:rPr>
          <w:rFonts w:ascii="Times New Roman" w:eastAsia="Times New Roman" w:hAnsi="Times New Roman" w:cs="Times New Roman"/>
          <w:sz w:val="24"/>
          <w:szCs w:val="24"/>
          <w:lang w:eastAsia="ru-RU"/>
        </w:rPr>
        <w:t>, что обстановка мира и безопасности, основанная на полном уважении целей и принципов, изложенных в Уставе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v</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признавая</w:t>
      </w:r>
      <w:r w:rsidRPr="00FA11FF">
        <w:rPr>
          <w:rFonts w:ascii="Times New Roman" w:eastAsia="Times New Roman" w:hAnsi="Times New Roman" w:cs="Times New Roman"/>
          <w:sz w:val="24"/>
          <w:szCs w:val="24"/>
          <w:lang w:eastAsia="ru-RU"/>
        </w:rPr>
        <w:t>,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w</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принимая во внимание</w:t>
      </w:r>
      <w:r w:rsidRPr="00FA11FF">
        <w:rPr>
          <w:rFonts w:ascii="Times New Roman" w:eastAsia="Times New Roman" w:hAnsi="Times New Roman" w:cs="Times New Roman"/>
          <w:sz w:val="24"/>
          <w:szCs w:val="24"/>
          <w:lang w:eastAsia="ru-RU"/>
        </w:rPr>
        <w:t>,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x</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будучи убеждены</w:t>
      </w:r>
      <w:r w:rsidRPr="00FA11FF">
        <w:rPr>
          <w:rFonts w:ascii="Times New Roman" w:eastAsia="Times New Roman" w:hAnsi="Times New Roman" w:cs="Times New Roman"/>
          <w:sz w:val="24"/>
          <w:szCs w:val="24"/>
          <w:lang w:eastAsia="ru-RU"/>
        </w:rPr>
        <w:t xml:space="preserve">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y</w:t>
      </w:r>
      <w:r w:rsidRPr="00FA11FF">
        <w:rPr>
          <w:rFonts w:ascii="Times New Roman" w:eastAsia="Times New Roman" w:hAnsi="Times New Roman" w:cs="Times New Roman"/>
          <w:sz w:val="24"/>
          <w:szCs w:val="24"/>
          <w:lang w:eastAsia="ru-RU"/>
        </w:rPr>
        <w:t xml:space="preserve">) </w:t>
      </w:r>
      <w:r w:rsidRPr="00FA11FF">
        <w:rPr>
          <w:rFonts w:ascii="Times New Roman" w:eastAsia="Times New Roman" w:hAnsi="Times New Roman" w:cs="Times New Roman"/>
          <w:i/>
          <w:iCs/>
          <w:sz w:val="24"/>
          <w:szCs w:val="24"/>
          <w:lang w:eastAsia="ru-RU"/>
        </w:rPr>
        <w:t xml:space="preserve">будучи убеждены </w:t>
      </w:r>
      <w:r w:rsidRPr="00FA11FF">
        <w:rPr>
          <w:rFonts w:ascii="Times New Roman" w:eastAsia="Times New Roman" w:hAnsi="Times New Roman" w:cs="Times New Roman"/>
          <w:sz w:val="24"/>
          <w:szCs w:val="24"/>
          <w:lang w:eastAsia="ru-RU"/>
        </w:rPr>
        <w:t>в том,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согласились о нижеследующем:</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Цель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Определения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Для целей настоящей Конвенции: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«язык» включает речевые и жестовые языки и другие формы неречевых языков;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«универсальный дизайн»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устройства для конкретных групп инвалидов, где это необходимо.</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lastRenderedPageBreak/>
        <w:t>Статья 3</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Общие принципы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Принципами настоящей Конвенции являются: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уважение присущего человеку достоинства, его личной самостоятельности, включая свободу делать свой собственный выбор, и независимости;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недискриминация;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полное и эффективное вовлечение и включение в общество;</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уважение особенностей инвалидов и их принятие в качестве компонента людского многообразия и части человечества;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e</w:t>
      </w:r>
      <w:r w:rsidRPr="00FA11FF">
        <w:rPr>
          <w:rFonts w:ascii="Times New Roman" w:eastAsia="Times New Roman" w:hAnsi="Times New Roman" w:cs="Times New Roman"/>
          <w:sz w:val="24"/>
          <w:szCs w:val="24"/>
          <w:lang w:eastAsia="ru-RU"/>
        </w:rPr>
        <w:t>) равенство возможностей;</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f</w:t>
      </w:r>
      <w:r w:rsidRPr="00FA11FF">
        <w:rPr>
          <w:rFonts w:ascii="Times New Roman" w:eastAsia="Times New Roman" w:hAnsi="Times New Roman" w:cs="Times New Roman"/>
          <w:sz w:val="24"/>
          <w:szCs w:val="24"/>
          <w:lang w:eastAsia="ru-RU"/>
        </w:rPr>
        <w:t>) доступность;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g</w:t>
      </w:r>
      <w:r w:rsidRPr="00FA11FF">
        <w:rPr>
          <w:rFonts w:ascii="Times New Roman" w:eastAsia="Times New Roman" w:hAnsi="Times New Roman" w:cs="Times New Roman"/>
          <w:sz w:val="24"/>
          <w:szCs w:val="24"/>
          <w:lang w:eastAsia="ru-RU"/>
        </w:rPr>
        <w:t>) равенство мужчин и женщин;</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h</w:t>
      </w:r>
      <w:r w:rsidRPr="00FA11FF">
        <w:rPr>
          <w:rFonts w:ascii="Times New Roman" w:eastAsia="Times New Roman" w:hAnsi="Times New Roman" w:cs="Times New Roman"/>
          <w:sz w:val="24"/>
          <w:szCs w:val="24"/>
          <w:lang w:eastAsia="ru-RU"/>
        </w:rPr>
        <w:t>) уважение развивающихся способностей детей-инвалидов и уважение права детей-инвалидов сохранять свою индивидуальность.</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4</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Общие обязательства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обязуются обеспечивать и поощрять полную реализацию всех прав человека и основных свобод всеми инвалидами без какой бы то ни было дискриминации по признаку инвалидности. С этой целью государства-участники обязуются: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принимать все надлежащие законодательные, административные и иные меры для осуществления прав, признаваемых в настоящей Конвенции;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учитывать во всех стратегиях и программах защиту и поощрение прав человека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e</w:t>
      </w:r>
      <w:r w:rsidRPr="00FA11FF">
        <w:rPr>
          <w:rFonts w:ascii="Times New Roman" w:eastAsia="Times New Roman" w:hAnsi="Times New Roman" w:cs="Times New Roman"/>
          <w:sz w:val="24"/>
          <w:szCs w:val="24"/>
          <w:lang w:eastAsia="ru-RU"/>
        </w:rPr>
        <w:t>) принимать все надлежащие меры для устранения дискриминации по признаку инвалидности со стороны любого лица, организации или частного предприятия;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f</w:t>
      </w:r>
      <w:r w:rsidRPr="00FA11FF">
        <w:rPr>
          <w:rFonts w:ascii="Times New Roman" w:eastAsia="Times New Roman" w:hAnsi="Times New Roman" w:cs="Times New Roman"/>
          <w:sz w:val="24"/>
          <w:szCs w:val="24"/>
          <w:lang w:eastAsia="ru-RU"/>
        </w:rPr>
        <w:t>) проводить или поощрять исследовательскую и конструкторскую разработку товаров, услуг, оборудования и объектов универсального дизайна (определяемого в статье 2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g</w:t>
      </w:r>
      <w:r w:rsidRPr="00FA11FF">
        <w:rPr>
          <w:rFonts w:ascii="Times New Roman" w:eastAsia="Times New Roman" w:hAnsi="Times New Roman" w:cs="Times New Roman"/>
          <w:sz w:val="24"/>
          <w:szCs w:val="24"/>
          <w:lang w:eastAsia="ru-RU"/>
        </w:rPr>
        <w:t>)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ассистивных технологий, подходящих для инвалидов, с уделением первоочередного внимания недорогим технологиям;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h</w:t>
      </w:r>
      <w:r w:rsidRPr="00FA11FF">
        <w:rPr>
          <w:rFonts w:ascii="Times New Roman" w:eastAsia="Times New Roman" w:hAnsi="Times New Roman" w:cs="Times New Roman"/>
          <w:sz w:val="24"/>
          <w:szCs w:val="24"/>
          <w:lang w:eastAsia="ru-RU"/>
        </w:rPr>
        <w:t>) предоставлять инвалидам доступную информацию о средствах, облегчающих мобильность, устройствах и ассистивных технологиях, в том числе новых технологиях, а также других формах помощи, вспомогательных услугах и объектах;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i</w:t>
      </w:r>
      <w:r w:rsidRPr="00FA11FF">
        <w:rPr>
          <w:rFonts w:ascii="Times New Roman" w:eastAsia="Times New Roman" w:hAnsi="Times New Roman" w:cs="Times New Roman"/>
          <w:sz w:val="24"/>
          <w:szCs w:val="24"/>
          <w:lang w:eastAsia="ru-RU"/>
        </w:rPr>
        <w:t>)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Что касается экономических, социальных и культурных прав, то каждое государство-участник обязуется принимать, максимально задействуя имеющиеся у него ресурсы, а в случае необходимости — прибегая к международному 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lastRenderedPageBreak/>
        <w:t>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умаление каких бы то ни было прав человека и основных свобод, признаваемых или существующих в каком-либо государстве — 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5. Положения настоящей Конвенции распространяются на все части федеративных государств без каких бы то ни было ограничений или изъятий.</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5</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Равенство и недискриминация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6</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Женщины-инвалиды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7</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Дети-инвалиды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Во всех действиях в отношении детей-инвалидов первоочередное внимание уделяется высшим интересам ребенка.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8</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Просветительно-воспитательная работа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обязуются принимать безотлагательные, эффективные и надлежащие меры к тому, чтобы: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повышать просвещенность всего общества, в том числе на уровне семьи, в вопросах инвалидности и укреплять уважение прав и достоинства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пропагандировать потенциал и вклад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Принимаемые с этой целью меры включают:</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развертывание и ведение эффективных общественно-просветительных кампаний, призванных: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i) воспитывать восприимчивость к правам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ii) поощрять позитивные представления об инвалидах и более глубокое понимание их обществом;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iii) содействовать признанию навыков, достоинств и способностей инвалидов, а также их вклада на рабочем месте и на рынке труда;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воспитание на всех уровнях системы образования, в том числе у всех детей начиная с раннего возраста, уважительного отношения к правам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lastRenderedPageBreak/>
        <w:t>c</w:t>
      </w:r>
      <w:r w:rsidRPr="00FA11FF">
        <w:rPr>
          <w:rFonts w:ascii="Times New Roman" w:eastAsia="Times New Roman" w:hAnsi="Times New Roman" w:cs="Times New Roman"/>
          <w:sz w:val="24"/>
          <w:szCs w:val="24"/>
          <w:lang w:eastAsia="ru-RU"/>
        </w:rPr>
        <w:t>) побуждение всех органов массовой информации к такому изображению инвалидов, которое согласуется с целью настоящей Конвенции;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продвижение воспитательно-ознакомительных программ, посвященных инвалидам и их правам.</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9</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Доступность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на здания, дороги, транспорт и другие внутренние и внешние объекты, включая школы, жилые дома, медицинские учреждения и рабочие места;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на информационные, коммуникационные и другие службы, включая электронные службы и экстренные службы.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принимают также надлежащие меры к тому, чтобы: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организовывать для всех вовлеченных сторон инструктаж по проблемам доступности, с которыми сталкиваются инвалиды;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оснащать здания и другие объекты, открытые для населения, знаками, выполненными азбукой Брайля и в легкочитаемой и понятной форме;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e</w:t>
      </w:r>
      <w:r w:rsidRPr="00FA11FF">
        <w:rPr>
          <w:rFonts w:ascii="Times New Roman" w:eastAsia="Times New Roman" w:hAnsi="Times New Roman" w:cs="Times New Roman"/>
          <w:sz w:val="24"/>
          <w:szCs w:val="24"/>
          <w:lang w:eastAsia="ru-RU"/>
        </w:rPr>
        <w:t>) предоставлять различные виды услуг помощников и посредников, в том числе проводников, чтецов и профессиональных сурдопереводчиков, для облегчения доступности зданий и других объектов, открытых для населения;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f</w:t>
      </w:r>
      <w:r w:rsidRPr="00FA11FF">
        <w:rPr>
          <w:rFonts w:ascii="Times New Roman" w:eastAsia="Times New Roman" w:hAnsi="Times New Roman" w:cs="Times New Roman"/>
          <w:sz w:val="24"/>
          <w:szCs w:val="24"/>
          <w:lang w:eastAsia="ru-RU"/>
        </w:rPr>
        <w:t>) развивать другие надлежащие формы оказания инвалидам помощи и поддержки, обеспечивающие им доступ к информации;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g</w:t>
      </w:r>
      <w:r w:rsidRPr="00FA11FF">
        <w:rPr>
          <w:rFonts w:ascii="Times New Roman" w:eastAsia="Times New Roman" w:hAnsi="Times New Roman" w:cs="Times New Roman"/>
          <w:sz w:val="24"/>
          <w:szCs w:val="24"/>
          <w:lang w:eastAsia="ru-RU"/>
        </w:rPr>
        <w:t>) поощрять доступ инвалидов к новым информационно-коммуникационным технологиям и системам, включая Интернет;</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h</w:t>
      </w:r>
      <w:r w:rsidRPr="00FA11FF">
        <w:rPr>
          <w:rFonts w:ascii="Times New Roman" w:eastAsia="Times New Roman" w:hAnsi="Times New Roman" w:cs="Times New Roman"/>
          <w:sz w:val="24"/>
          <w:szCs w:val="24"/>
          <w:lang w:eastAsia="ru-RU"/>
        </w:rPr>
        <w:t>)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10</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Право на жизнь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11</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Ситуации риска и чрезвычайные гуманитарные ситуации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12</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Равенство перед законом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подтверждают, что каждый инвалид, где бы он ни находился, имеет право на равную правовую защиту.</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признают, что инвалиды обладают правоспособностью наравне с другими во всех аспектах жизни.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 xml:space="preserve">4. Государства-участники обеспечивают, чтобы все меры, связанные с реализацией правоспособности, предусматривали надлежащие и эффективные гарантии предотвращения </w:t>
      </w:r>
      <w:r w:rsidRPr="00FA11FF">
        <w:rPr>
          <w:rFonts w:ascii="Times New Roman" w:eastAsia="Times New Roman" w:hAnsi="Times New Roman" w:cs="Times New Roman"/>
          <w:sz w:val="24"/>
          <w:szCs w:val="24"/>
          <w:lang w:eastAsia="ru-RU"/>
        </w:rPr>
        <w:lastRenderedPageBreak/>
        <w:t>злоупотреблений в соответствии с международным правом прав человека. 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от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 Эти гарантии должны быть соразмерны той степени, в которой такие меры затрагивают права и интересы данного лица.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5. 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13</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Доступ к правосудию</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14</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Свобода и личная неприкосновенность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обеспечивают, чтобы инвалиды наравне с другими: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пользовались правом на свободу и личную неприкосновенность;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разумного приспособления.</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15</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Свобода от пыток и жестоких, бесчеловечных или унижающих достоинство видов обращения и наказания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16</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Свобода от эксплуатации, насилия и надругательства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принимают все надлежащие законодательные, административные, социальные, просветительные и иные меры для защиты инвалидов как дома, так и вне его от всех форм эксплуатации, насилия и надругательства, в том числе от тех их аспектов, которые имеют гендерную подоплеку.</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принимают также все надлежащие меры для предотвращения всех форм эксплуатации,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 Государства-участники обеспечивают, чтобы услуги по предоставлению защиты оказывались с учетом возрастно-половой специфики и фактора инвалидности.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 xml:space="preserve">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w:t>
      </w:r>
      <w:r w:rsidRPr="00FA11FF">
        <w:rPr>
          <w:rFonts w:ascii="Times New Roman" w:eastAsia="Times New Roman" w:hAnsi="Times New Roman" w:cs="Times New Roman"/>
          <w:sz w:val="24"/>
          <w:szCs w:val="24"/>
          <w:lang w:eastAsia="ru-RU"/>
        </w:rPr>
        <w:lastRenderedPageBreak/>
        <w:t>обслуживания инвалидов, находились под эффективным наблюдением со стороны независимых органов.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реинтеграции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реинтеграция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17</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Защита личной целостности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Каждый инвалид имеет право на уважение его физической и психической целостности наравне с другими.</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18</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Свобода передвижения и гражданство</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имели право приобретать и изменять гражданство и не лишались своего гражданства произвольно или по причине инвалидности;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имели право свободно покидать любую страну, включая свою собственную;</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не лишались произвольно или по причине инвалидности права на въезд в свою собственную страну.</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19</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Самостоятельный образ жизни и вовлеченность в местное сообщество</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инвалиды имели доступ к разного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20</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Индивидуальная мобильность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содействия индивидуальной мобильности инвалидов избираемым ими способом, в выбираемое ими время и по доступной цене;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lastRenderedPageBreak/>
        <w:t>b</w:t>
      </w:r>
      <w:r w:rsidRPr="00FA11FF">
        <w:rPr>
          <w:rFonts w:ascii="Times New Roman" w:eastAsia="Times New Roman" w:hAnsi="Times New Roman" w:cs="Times New Roman"/>
          <w:sz w:val="24"/>
          <w:szCs w:val="24"/>
          <w:lang w:eastAsia="ru-RU"/>
        </w:rPr>
        <w:t>) облегчения доступа инвалидов к качественным средствам, облегчающим мобильность, устройствам, ассистивным технологиям и услугам помощников и посредников, в том числе за счет их предоставления по доступной цене;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обучения инвалидов и работающих с ними кадров специалистов навыкам мобильности;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побуждения предприятий, которые занимаются производством средств, облегчающих мобильность, устройств и ассистивных технологий, к учету всех аспектов мобильности инвалидов.</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21</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Свобода выражения мнения и убеждений и доступ к информации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общения, определяемыми в статье 2 настоящей Конвенции, включая: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побуждение средств массовой информации, в том числе предоставляющих информацию через Интернет, к превращению своих услуг в доступные для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e</w:t>
      </w:r>
      <w:r w:rsidRPr="00FA11FF">
        <w:rPr>
          <w:rFonts w:ascii="Times New Roman" w:eastAsia="Times New Roman" w:hAnsi="Times New Roman" w:cs="Times New Roman"/>
          <w:sz w:val="24"/>
          <w:szCs w:val="24"/>
          <w:lang w:eastAsia="ru-RU"/>
        </w:rPr>
        <w:t>) признание и поощрение использования жестовых языков.</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22</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Неприкосновенность частной жизни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 или нападок.</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охраняют конфиденциальность сведений о личности, состоянии здоровья и реабилитации инвалидов наравне с другими.</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23</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Уважение дома и семьи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информации и к просвещению в вопросах репродуктивного поведения и планирования семьи, а также предоставлялись средства, позволяющие им осуществлять эти права;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инвалиды, включая детей, наравне с другими сохраняли свою фертильность.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 xml:space="preserve">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w:t>
      </w:r>
      <w:r w:rsidRPr="00FA11FF">
        <w:rPr>
          <w:rFonts w:ascii="Times New Roman" w:eastAsia="Times New Roman" w:hAnsi="Times New Roman" w:cs="Times New Roman"/>
          <w:sz w:val="24"/>
          <w:szCs w:val="24"/>
          <w:lang w:eastAsia="ru-RU"/>
        </w:rPr>
        <w:lastRenderedPageBreak/>
        <w:t>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24</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Образование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а</w:t>
      </w:r>
      <w:r w:rsidRPr="00FA11FF">
        <w:rPr>
          <w:rFonts w:ascii="Times New Roman" w:eastAsia="Times New Roman" w:hAnsi="Times New Roman" w:cs="Times New Roman"/>
          <w:sz w:val="24"/>
          <w:szCs w:val="24"/>
          <w:lang w:eastAsia="ru-RU"/>
        </w:rPr>
        <w:t>)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к развитию личности, талантов и творчества инвалидов, а также их умственных и физических способностей в самом полном объеме;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с</w:t>
      </w:r>
      <w:r w:rsidRPr="00FA11FF">
        <w:rPr>
          <w:rFonts w:ascii="Times New Roman" w:eastAsia="Times New Roman" w:hAnsi="Times New Roman" w:cs="Times New Roman"/>
          <w:sz w:val="24"/>
          <w:szCs w:val="24"/>
          <w:lang w:eastAsia="ru-RU"/>
        </w:rPr>
        <w:t>) к наделению инвалидов возможностью эффективно участвовать в жизни свободного общества.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При реализации этого права государства-участники обеспечивают, чтобы: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а</w:t>
      </w:r>
      <w:r w:rsidRPr="00FA11FF">
        <w:rPr>
          <w:rFonts w:ascii="Times New Roman" w:eastAsia="Times New Roman" w:hAnsi="Times New Roman" w:cs="Times New Roman"/>
          <w:sz w:val="24"/>
          <w:szCs w:val="24"/>
          <w:lang w:eastAsia="ru-RU"/>
        </w:rPr>
        <w:t>)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обеспечивалось разумное приспособление, учитывающее индивидуальные потребности;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инвалиды получали внутри системы общего образования требуемую поддержку для облегчения их эффективного обучения;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e</w:t>
      </w:r>
      <w:r w:rsidRPr="00FA11FF">
        <w:rPr>
          <w:rFonts w:ascii="Times New Roman" w:eastAsia="Times New Roman" w:hAnsi="Times New Roman" w:cs="Times New Roman"/>
          <w:sz w:val="24"/>
          <w:szCs w:val="24"/>
          <w:lang w:eastAsia="ru-RU"/>
        </w:rPr>
        <w:t>)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Государства-участники наделяют инвалидов возможностью осваивать жизненные и социализационные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а</w:t>
      </w:r>
      <w:r w:rsidRPr="00FA11FF">
        <w:rPr>
          <w:rFonts w:ascii="Times New Roman" w:eastAsia="Times New Roman" w:hAnsi="Times New Roman" w:cs="Times New Roman"/>
          <w:sz w:val="24"/>
          <w:szCs w:val="24"/>
          <w:lang w:eastAsia="ru-RU"/>
        </w:rPr>
        <w:t>)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содействуют освоению жестового языка и поощрению языковой самобытности глухих;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с</w:t>
      </w:r>
      <w:r w:rsidRPr="00FA11FF">
        <w:rPr>
          <w:rFonts w:ascii="Times New Roman" w:eastAsia="Times New Roman" w:hAnsi="Times New Roman" w:cs="Times New Roman"/>
          <w:sz w:val="24"/>
          <w:szCs w:val="24"/>
          <w:lang w:eastAsia="ru-RU"/>
        </w:rPr>
        <w:t>)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25</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Здоровье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lastRenderedPageBreak/>
        <w:t>а</w:t>
      </w:r>
      <w:r w:rsidRPr="00FA11FF">
        <w:rPr>
          <w:rFonts w:ascii="Times New Roman" w:eastAsia="Times New Roman" w:hAnsi="Times New Roman" w:cs="Times New Roman"/>
          <w:sz w:val="24"/>
          <w:szCs w:val="24"/>
          <w:lang w:eastAsia="ru-RU"/>
        </w:rPr>
        <w:t>)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с</w:t>
      </w:r>
      <w:r w:rsidRPr="00FA11FF">
        <w:rPr>
          <w:rFonts w:ascii="Times New Roman" w:eastAsia="Times New Roman" w:hAnsi="Times New Roman" w:cs="Times New Roman"/>
          <w:sz w:val="24"/>
          <w:szCs w:val="24"/>
          <w:lang w:eastAsia="ru-RU"/>
        </w:rPr>
        <w:t>) организуют эти услуги в сфере здравоохранения как можно ближе к местам непосредственного проживания этих людей, в том числе в сельских районах;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е</w:t>
      </w:r>
      <w:r w:rsidRPr="00FA11FF">
        <w:rPr>
          <w:rFonts w:ascii="Times New Roman" w:eastAsia="Times New Roman" w:hAnsi="Times New Roman" w:cs="Times New Roman"/>
          <w:sz w:val="24"/>
          <w:szCs w:val="24"/>
          <w:lang w:eastAsia="ru-RU"/>
        </w:rPr>
        <w:t>)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f</w:t>
      </w:r>
      <w:r w:rsidRPr="00FA11FF">
        <w:rPr>
          <w:rFonts w:ascii="Times New Roman" w:eastAsia="Times New Roman" w:hAnsi="Times New Roman" w:cs="Times New Roman"/>
          <w:sz w:val="24"/>
          <w:szCs w:val="24"/>
          <w:lang w:eastAsia="ru-RU"/>
        </w:rPr>
        <w:t>) не допускают дискриминационного отказа в здравоохранении или услугах в этой области либо получении пищи или жидкостей по причине инвалидности.</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26</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Абилитация и реабилитация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государства-участники организуют, укрепляют и расширяют комплексные абилитационные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а</w:t>
      </w:r>
      <w:r w:rsidRPr="00FA11FF">
        <w:rPr>
          <w:rFonts w:ascii="Times New Roman" w:eastAsia="Times New Roman" w:hAnsi="Times New Roman" w:cs="Times New Roman"/>
          <w:sz w:val="24"/>
          <w:szCs w:val="24"/>
          <w:lang w:eastAsia="ru-RU"/>
        </w:rPr>
        <w:t>) начинали реализовываться как можно раньше и были основаны на многопрофильной оценке нужд и сильных сторон индивида;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поощряют развитие начального и последующего обучения специалистов и персонала, работающих в сфере абилитационных и реабилитационных услуг.</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Государства-участники поощряют наличие, знание и использование относящихся к абилитации и реабилитации ассистивных устройств и технологий, предназначенных для инвалидов.</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27</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Труд и занятость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а</w:t>
      </w:r>
      <w:r w:rsidRPr="00FA11FF">
        <w:rPr>
          <w:rFonts w:ascii="Times New Roman" w:eastAsia="Times New Roman" w:hAnsi="Times New Roman" w:cs="Times New Roman"/>
          <w:sz w:val="24"/>
          <w:szCs w:val="24"/>
          <w:lang w:eastAsia="ru-RU"/>
        </w:rPr>
        <w:t>)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защита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обеспечение того, чтобы инвалиды могли осуществлять свои трудовые и профсоюзные права наравне с другими;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lastRenderedPageBreak/>
        <w:t>d</w:t>
      </w:r>
      <w:r w:rsidRPr="00FA11FF">
        <w:rPr>
          <w:rFonts w:ascii="Times New Roman" w:eastAsia="Times New Roman" w:hAnsi="Times New Roman" w:cs="Times New Roman"/>
          <w:sz w:val="24"/>
          <w:szCs w:val="24"/>
          <w:lang w:eastAsia="ru-RU"/>
        </w:rPr>
        <w:t>)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e</w:t>
      </w:r>
      <w:r w:rsidRPr="00FA11FF">
        <w:rPr>
          <w:rFonts w:ascii="Times New Roman" w:eastAsia="Times New Roman" w:hAnsi="Times New Roman" w:cs="Times New Roman"/>
          <w:sz w:val="24"/>
          <w:szCs w:val="24"/>
          <w:lang w:eastAsia="ru-RU"/>
        </w:rPr>
        <w:t>)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f</w:t>
      </w:r>
      <w:r w:rsidRPr="00FA11FF">
        <w:rPr>
          <w:rFonts w:ascii="Times New Roman" w:eastAsia="Times New Roman" w:hAnsi="Times New Roman" w:cs="Times New Roman"/>
          <w:sz w:val="24"/>
          <w:szCs w:val="24"/>
          <w:lang w:eastAsia="ru-RU"/>
        </w:rPr>
        <w:t>) расширение возможностей для индивидуальной трудовой деятельности, предпринимательства, развития кооперативов и организации собственного дела;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g</w:t>
      </w:r>
      <w:r w:rsidRPr="00FA11FF">
        <w:rPr>
          <w:rFonts w:ascii="Times New Roman" w:eastAsia="Times New Roman" w:hAnsi="Times New Roman" w:cs="Times New Roman"/>
          <w:sz w:val="24"/>
          <w:szCs w:val="24"/>
          <w:lang w:eastAsia="ru-RU"/>
        </w:rPr>
        <w:t>) наем инвалидов в государственном секторе;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h</w:t>
      </w:r>
      <w:r w:rsidRPr="00FA11FF">
        <w:rPr>
          <w:rFonts w:ascii="Times New Roman" w:eastAsia="Times New Roman" w:hAnsi="Times New Roman" w:cs="Times New Roman"/>
          <w:sz w:val="24"/>
          <w:szCs w:val="24"/>
          <w:lang w:eastAsia="ru-RU"/>
        </w:rPr>
        <w:t>)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i</w:t>
      </w:r>
      <w:r w:rsidRPr="00FA11FF">
        <w:rPr>
          <w:rFonts w:ascii="Times New Roman" w:eastAsia="Times New Roman" w:hAnsi="Times New Roman" w:cs="Times New Roman"/>
          <w:sz w:val="24"/>
          <w:szCs w:val="24"/>
          <w:lang w:eastAsia="ru-RU"/>
        </w:rPr>
        <w:t>) обеспечение инвалидам разумного приспособления рабочего места;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j</w:t>
      </w:r>
      <w:r w:rsidRPr="00FA11FF">
        <w:rPr>
          <w:rFonts w:ascii="Times New Roman" w:eastAsia="Times New Roman" w:hAnsi="Times New Roman" w:cs="Times New Roman"/>
          <w:sz w:val="24"/>
          <w:szCs w:val="24"/>
          <w:lang w:eastAsia="ru-RU"/>
        </w:rPr>
        <w:t>) поощрение приобретения инвалидами опыта работы в условиях открытого рынка труда;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k</w:t>
      </w:r>
      <w:r w:rsidRPr="00FA11FF">
        <w:rPr>
          <w:rFonts w:ascii="Times New Roman" w:eastAsia="Times New Roman" w:hAnsi="Times New Roman" w:cs="Times New Roman"/>
          <w:sz w:val="24"/>
          <w:szCs w:val="24"/>
          <w:lang w:eastAsia="ru-RU"/>
        </w:rPr>
        <w:t>) поощрение программ профессиональной и квалификационной реабилитации, сохранения рабочих мест и возвращения на работу для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28</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Достаточный жизненный уровень и социальная защита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дискриминации по признаку инвалидности.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а</w:t>
      </w:r>
      <w:r w:rsidRPr="00FA11FF">
        <w:rPr>
          <w:rFonts w:ascii="Times New Roman" w:eastAsia="Times New Roman" w:hAnsi="Times New Roman" w:cs="Times New Roman"/>
          <w:sz w:val="24"/>
          <w:szCs w:val="24"/>
          <w:lang w:eastAsia="ru-RU"/>
        </w:rPr>
        <w:t>) по обеспечению инвалидам равного доступа к получению чистой воды и по обеспечению доступа к надлежащим и недорогим услугам, устройствам и другой помощи для удовлетворения нужд, связанных с инвалидностью;</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по обеспечению инвалидам доступа к программам государственного жилья;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e</w:t>
      </w:r>
      <w:r w:rsidRPr="00FA11FF">
        <w:rPr>
          <w:rFonts w:ascii="Times New Roman" w:eastAsia="Times New Roman" w:hAnsi="Times New Roman" w:cs="Times New Roman"/>
          <w:sz w:val="24"/>
          <w:szCs w:val="24"/>
          <w:lang w:eastAsia="ru-RU"/>
        </w:rPr>
        <w:t>) по обеспечению инвалидам доступа к пенсионным пособиям и программам.</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29</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Участие в политической и общественной жизни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Государства-участники гарантируют инвалидам политические права и возможность пользоваться ими наравне с другими и обязуются: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а</w:t>
      </w:r>
      <w:r w:rsidRPr="00FA11FF">
        <w:rPr>
          <w:rFonts w:ascii="Times New Roman" w:eastAsia="Times New Roman" w:hAnsi="Times New Roman" w:cs="Times New Roman"/>
          <w:sz w:val="24"/>
          <w:szCs w:val="24"/>
          <w:lang w:eastAsia="ru-RU"/>
        </w:rPr>
        <w:t>)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i) обеспечения того, чтобы процедуры, помещения и материалы для голосования были подходящими, доступными и легкими для понимания и использования;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ii)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ассистивных и новых технологий, где это уместно;</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iii)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lastRenderedPageBreak/>
        <w:t>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ii)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30</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Участие в культурной жизни, проведении досуга и отдыха и занятии спортом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а</w:t>
      </w:r>
      <w:r w:rsidRPr="00FA11FF">
        <w:rPr>
          <w:rFonts w:ascii="Times New Roman" w:eastAsia="Times New Roman" w:hAnsi="Times New Roman" w:cs="Times New Roman"/>
          <w:sz w:val="24"/>
          <w:szCs w:val="24"/>
          <w:lang w:eastAsia="ru-RU"/>
        </w:rPr>
        <w:t>) имели доступ к произведениям культуры в доступных форматах;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имели доступ к телевизионным программам, фильмам, театру и другим культурным мероприятиям в доступных форматах;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с</w:t>
      </w:r>
      <w:r w:rsidRPr="00FA11FF">
        <w:rPr>
          <w:rFonts w:ascii="Times New Roman" w:eastAsia="Times New Roman" w:hAnsi="Times New Roman" w:cs="Times New Roman"/>
          <w:sz w:val="24"/>
          <w:szCs w:val="24"/>
          <w:lang w:eastAsia="ru-RU"/>
        </w:rPr>
        <w:t>)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а</w:t>
      </w:r>
      <w:r w:rsidRPr="00FA11FF">
        <w:rPr>
          <w:rFonts w:ascii="Times New Roman" w:eastAsia="Times New Roman" w:hAnsi="Times New Roman" w:cs="Times New Roman"/>
          <w:sz w:val="24"/>
          <w:szCs w:val="24"/>
          <w:lang w:eastAsia="ru-RU"/>
        </w:rPr>
        <w:t>) для поощрения и пропаганды как можно более полного участия инвалидов в общепрофильных спортивных мероприятиях на всех уровнях;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с</w:t>
      </w:r>
      <w:r w:rsidRPr="00FA11FF">
        <w:rPr>
          <w:rFonts w:ascii="Times New Roman" w:eastAsia="Times New Roman" w:hAnsi="Times New Roman" w:cs="Times New Roman"/>
          <w:sz w:val="24"/>
          <w:szCs w:val="24"/>
          <w:lang w:eastAsia="ru-RU"/>
        </w:rPr>
        <w:t>) для обеспечения того, чтобы инвалиды имели доступ к спортивным, рекреационным и туристическим объектам;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e</w:t>
      </w:r>
      <w:r w:rsidRPr="00FA11FF">
        <w:rPr>
          <w:rFonts w:ascii="Times New Roman" w:eastAsia="Times New Roman" w:hAnsi="Times New Roman" w:cs="Times New Roman"/>
          <w:sz w:val="24"/>
          <w:szCs w:val="24"/>
          <w:lang w:eastAsia="ru-RU"/>
        </w:rPr>
        <w:t>) для обеспечения того, чтобы инвалиды имели доступ к услугам тех, кто занимается организацией досуга, туризма, отдыха и спортивных мероприятий.</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31</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Статистика и сбор данных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а</w:t>
      </w:r>
      <w:r w:rsidRPr="00FA11FF">
        <w:rPr>
          <w:rFonts w:ascii="Times New Roman" w:eastAsia="Times New Roman" w:hAnsi="Times New Roman" w:cs="Times New Roman"/>
          <w:sz w:val="24"/>
          <w:szCs w:val="24"/>
          <w:lang w:eastAsia="ru-RU"/>
        </w:rPr>
        <w:t>)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соблюдать международно признанные нормы, касающиеся защиты прав человека и основных свобод, а также этические принципы при сборе и использовании статистических данных.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устранения барьеров, с которыми инвалиды сталкиваются при осуществлении своих прав.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32</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Международное сотрудничество</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lastRenderedPageBreak/>
        <w:t>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обеспечение того, чтобы международное сотрудничество, в том числе международные программы развития, охватывало инвалидов и было для них доступно;</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содействие сотрудничеству в области исследований и доступа к научно-техническим знаниям;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предоставление, где это уместно, технико-экономической помощи, в том числе путем облегчения доступа к доступным и ассистивным технологиям и путем взаимного обмена ими, а также посредством передачи технологий.</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33</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Национальное осуществление и мониторинг</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учреждении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Гражданское общество, в частности инвалиды и представляющие их организации, в полном объеме вовлекаются в процесс наблюдения и участвуют в нем.</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34</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Комитет по правам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Учреждается Комитет по правам инвалидов (именуемый далее «Комитет»), который выполняет функции, предусматриваемые ниже.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пункте 3 статьи 4 настоящей Конвенции.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представленности полов и участию экспертов-инвалидов.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 xml:space="preserve">6. Первоначальные выборы проводятся не позднее чем через шесть месяцев со дня вступления в силу настоящей Конвенции. По крайней мере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w:t>
      </w:r>
      <w:r w:rsidRPr="00FA11FF">
        <w:rPr>
          <w:rFonts w:ascii="Times New Roman" w:eastAsia="Times New Roman" w:hAnsi="Times New Roman" w:cs="Times New Roman"/>
          <w:sz w:val="24"/>
          <w:szCs w:val="24"/>
          <w:lang w:eastAsia="ru-RU"/>
        </w:rPr>
        <w:lastRenderedPageBreak/>
        <w:t>выдвинувших их государств-участников и направляет его государствам — участникам настоящей Конвенции.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пункте 5 настоящей статьи.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8. Избрание шести дополнительных членов Комитета приурочивается к обычным выборам, регулируемым соответствующими положениями настоящей статьи.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10. Комитет устанавливает свои собственные правила процедуры.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 xml:space="preserve">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w:t>
      </w:r>
      <w:hyperlink r:id="rId16" w:history="1">
        <w:r w:rsidRPr="00FA11FF">
          <w:rPr>
            <w:rFonts w:ascii="Times New Roman" w:eastAsia="Times New Roman" w:hAnsi="Times New Roman" w:cs="Times New Roman"/>
            <w:color w:val="0000FF"/>
            <w:sz w:val="24"/>
            <w:szCs w:val="24"/>
            <w:u w:val="single"/>
            <w:lang w:eastAsia="ru-RU"/>
          </w:rPr>
          <w:t>Конвенции о привилегиях и иммунитетах Объединенных Наций</w:t>
        </w:r>
      </w:hyperlink>
      <w:r w:rsidRPr="00FA11FF">
        <w:rPr>
          <w:rFonts w:ascii="Times New Roman" w:eastAsia="Times New Roman" w:hAnsi="Times New Roman" w:cs="Times New Roman"/>
          <w:sz w:val="24"/>
          <w:szCs w:val="24"/>
          <w:lang w:eastAsia="ru-RU"/>
        </w:rPr>
        <w:t>.</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35</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Доклады государств-участников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Затем государства-участники представляют последующие доклады не реже чем раз в четыре года, а также тогда, когда об этом просит Комитет.</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Комитет устанавливает руководящие принципы, определяющие содержание докладов.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транспарентным процессом, и должным образом учитывать положение, сформулированное в пункте 3 статьи 4 настоящей Конвенции.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5. В докладах могут указываться факторы и трудности, влияющие на степень выполнения обязательств по настоящей Конвенции.</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36</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Рассмотрение докладов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таком рассмотрении. Если государство-участник в порядке ответа представит соответствующий доклад, применяются положения пункта 1 настоящей статьи.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Генеральный секретарь Организации Объединенных Наций предоставляет доклады в распоряжение всех государств-участников.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lastRenderedPageBreak/>
        <w:t>4. Государства-участники обеспечивают широкий доступ к своим докладам для общественности у себя в стране и облегчают ознакомление с предложениями и общими рекомендациями, относящимися к этим докладам.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5. 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37</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Сотрудничество между государствами-участниками и Комитетом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Каждое государство-участник сотрудничает с Комитетом и оказывает его членам содействие в выполнении ими своего мандата.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38</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Отношения Комитета с другими органами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Для содействия эффективному осуществлению настоящей Конвенции и поощрения международного сотрудничества в охватываемой ею области: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а</w:t>
      </w:r>
      <w:r w:rsidRPr="00FA11FF">
        <w:rPr>
          <w:rFonts w:ascii="Times New Roman" w:eastAsia="Times New Roman" w:hAnsi="Times New Roman" w:cs="Times New Roman"/>
          <w:sz w:val="24"/>
          <w:szCs w:val="24"/>
          <w:lang w:eastAsia="ru-RU"/>
        </w:rPr>
        <w:t>)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39</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Доклад Комитета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включаются в доклад Комитета вместе с комментариями (если таковые имеются) государств-участников.</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40</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Конференция государств-участников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41</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Депозитарий</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Депозитарием настоящей Конвенции является Генеральный секретарь Организации Объединенных Наций.</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42</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Подписание</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lastRenderedPageBreak/>
        <w:t>Статья 43</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Согласие на обязательность</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организации региональной интеграции, не подписавших настоящую Конвенцию.</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44</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Организации региональной интеграции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Впоследствии они информируют депозитария о любых существенных изменениях в объеме их компетенции.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Ссылки в настоящей Конвенции на «государства-участники» относятся к таким организациям в пределах их компетенции.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Для целей пункта 1 статьи 45 и пунктов 2 и 3 статьи 47 настоящей Конвенции ни один документ, сданный на хранение организацией региональной интеграции, не засчитывается.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45</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Вступление в силу</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Настоящая Конвенция вступает в силу на тридцатый день после сдачи на хранение двадцатой ратификационной грамоты или документа о присоединении.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Для каждого государства или организации региональной интеграции, ратифицирующих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46</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Оговорки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Оговорки, не совместимые с объектом и целью настоящей Конвенции, не допускаются.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Оговорки могут быть в любое время сняты.</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47</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Поправки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 xml:space="preserve">3. Если Конференция государств-участников примет консенсусом соответствующее решение, одобренная и утвержденная в соответствии с пунктом 1 настоящей статьи поправка, которая относится исключительно к статьям 34, 38, 39 и 40, вступает в силу для всех государств-участников </w:t>
      </w:r>
      <w:r w:rsidRPr="00FA11FF">
        <w:rPr>
          <w:rFonts w:ascii="Times New Roman" w:eastAsia="Times New Roman" w:hAnsi="Times New Roman" w:cs="Times New Roman"/>
          <w:sz w:val="24"/>
          <w:szCs w:val="24"/>
          <w:lang w:eastAsia="ru-RU"/>
        </w:rPr>
        <w:lastRenderedPageBreak/>
        <w:t>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48</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Денонсация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49</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Доступный формат</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Должно быть обеспечено наличие текста настоящей Конвенции в доступных форматах.</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50</w:t>
      </w:r>
    </w:p>
    <w:p w:rsidR="00F05361" w:rsidRPr="00FA11FF" w:rsidRDefault="00F05361" w:rsidP="00F05361">
      <w:pPr>
        <w:spacing w:after="0" w:line="240" w:lineRule="auto"/>
        <w:jc w:val="both"/>
        <w:outlineLvl w:val="3"/>
        <w:rPr>
          <w:rFonts w:ascii="Times New Roman" w:eastAsia="Times New Roman" w:hAnsi="Times New Roman" w:cs="Times New Roman"/>
          <w:b/>
          <w:bCs/>
          <w:sz w:val="24"/>
          <w:szCs w:val="24"/>
          <w:lang w:eastAsia="ru-RU"/>
        </w:rPr>
      </w:pPr>
      <w:r w:rsidRPr="00FA11FF">
        <w:rPr>
          <w:rFonts w:ascii="Times New Roman" w:eastAsia="Times New Roman" w:hAnsi="Times New Roman" w:cs="Times New Roman"/>
          <w:b/>
          <w:bCs/>
          <w:sz w:val="24"/>
          <w:szCs w:val="24"/>
          <w:lang w:eastAsia="ru-RU"/>
        </w:rPr>
        <w:t>Аутентичные тексты</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Тексты настоящей Конвенции на английском, арабском, испанском, китайском, русском и французском языках являются равноаутентичными.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 </w:t>
      </w:r>
    </w:p>
    <w:p w:rsidR="00F05361" w:rsidRPr="00FA11FF" w:rsidRDefault="00F05361" w:rsidP="00F05361">
      <w:pPr>
        <w:spacing w:after="0" w:line="240" w:lineRule="auto"/>
        <w:jc w:val="both"/>
        <w:outlineLvl w:val="1"/>
        <w:rPr>
          <w:rFonts w:ascii="Times New Roman" w:eastAsia="Times New Roman" w:hAnsi="Times New Roman" w:cs="Times New Roman"/>
          <w:b/>
          <w:bCs/>
          <w:sz w:val="36"/>
          <w:szCs w:val="36"/>
          <w:lang w:eastAsia="ru-RU"/>
        </w:rPr>
      </w:pPr>
      <w:bookmarkStart w:id="0" w:name="protocol"/>
      <w:bookmarkEnd w:id="0"/>
      <w:r w:rsidRPr="00FA11FF">
        <w:rPr>
          <w:rFonts w:ascii="Times New Roman" w:eastAsia="Times New Roman" w:hAnsi="Times New Roman" w:cs="Times New Roman"/>
          <w:b/>
          <w:bCs/>
          <w:sz w:val="36"/>
          <w:szCs w:val="36"/>
          <w:lang w:eastAsia="ru-RU"/>
        </w:rPr>
        <w:t>Факультативный протокол к Конвенции о правах инвалидов</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Государства — участники настоящего Протокола согласились о нижеследующем:</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Государство  — участник настоящего Протокола («государство-участник») признает компетенцию Комитета по правам инвалидов («Комитет») принимать и рассматривать сообщения от находящихся под его юрисдикцией лиц или групп лиц, которые заявляют, что являются жертвами нарушения этим государством-участником положений Конвенции, или от их имени.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Сообщение не принимается Комитетом, если оно касается государства — участника Конвенции, которое не является участником настоящего Протокола.</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2</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Комитет считает сообщение неприемлемым, когда: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a</w:t>
      </w:r>
      <w:r w:rsidRPr="00FA11FF">
        <w:rPr>
          <w:rFonts w:ascii="Times New Roman" w:eastAsia="Times New Roman" w:hAnsi="Times New Roman" w:cs="Times New Roman"/>
          <w:sz w:val="24"/>
          <w:szCs w:val="24"/>
          <w:lang w:eastAsia="ru-RU"/>
        </w:rPr>
        <w:t>) сообщение является анонимным;</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b</w:t>
      </w:r>
      <w:r w:rsidRPr="00FA11FF">
        <w:rPr>
          <w:rFonts w:ascii="Times New Roman" w:eastAsia="Times New Roman" w:hAnsi="Times New Roman" w:cs="Times New Roman"/>
          <w:sz w:val="24"/>
          <w:szCs w:val="24"/>
          <w:lang w:eastAsia="ru-RU"/>
        </w:rPr>
        <w:t>) сообщение представляет собой злоупотребление правом на подачу таких сообщений или несовместимо с положениями Конвенции;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c</w:t>
      </w:r>
      <w:r w:rsidRPr="00FA11FF">
        <w:rPr>
          <w:rFonts w:ascii="Times New Roman" w:eastAsia="Times New Roman" w:hAnsi="Times New Roman" w:cs="Times New Roman"/>
          <w:sz w:val="24"/>
          <w:szCs w:val="24"/>
          <w:lang w:eastAsia="ru-RU"/>
        </w:rPr>
        <w:t>) тот же вопрос уже рассматривался Комитетом либо был рассмотрен или рассматривается в рамках другой процедуры международного разбирательства или урегулирования;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d</w:t>
      </w:r>
      <w:r w:rsidRPr="00FA11FF">
        <w:rPr>
          <w:rFonts w:ascii="Times New Roman" w:eastAsia="Times New Roman" w:hAnsi="Times New Roman" w:cs="Times New Roman"/>
          <w:sz w:val="24"/>
          <w:szCs w:val="24"/>
          <w:lang w:eastAsia="ru-RU"/>
        </w:rPr>
        <w:t>) исчерпаны не все имеющиеся внутренние средства защиты. Это правило не применяется, когда применение средств защиты неоправданно затягивается или вряд ли принесет действенный эффект;</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e</w:t>
      </w:r>
      <w:r w:rsidRPr="00FA11FF">
        <w:rPr>
          <w:rFonts w:ascii="Times New Roman" w:eastAsia="Times New Roman" w:hAnsi="Times New Roman" w:cs="Times New Roman"/>
          <w:sz w:val="24"/>
          <w:szCs w:val="24"/>
          <w:lang w:eastAsia="ru-RU"/>
        </w:rPr>
        <w:t>) оно является явно необоснованным или недостаточно аргументированным либо</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i/>
          <w:iCs/>
          <w:sz w:val="24"/>
          <w:szCs w:val="24"/>
          <w:lang w:eastAsia="ru-RU"/>
        </w:rPr>
        <w:t>f</w:t>
      </w:r>
      <w:r w:rsidRPr="00FA11FF">
        <w:rPr>
          <w:rFonts w:ascii="Times New Roman" w:eastAsia="Times New Roman" w:hAnsi="Times New Roman" w:cs="Times New Roman"/>
          <w:sz w:val="24"/>
          <w:szCs w:val="24"/>
          <w:lang w:eastAsia="ru-RU"/>
        </w:rPr>
        <w:t>) факты, являющиеся предметом сообщения, имели место до вступления настоящего Протокола в силу для соответствующего государства-участника, если только эти факты не продолжались и после упомянутой даты.</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3</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С учетом положений статьи 2 настоящего Протокола Комитет в конфиденциальном порядке доводит любые представленные ему сообщения до сведения государства-участника. В шестимесячный срок уведомленное государство представляет Комитету письменные объяснения или заявления с уточнением вопроса или средства защиты (если таковое имеется), которое, возможно, было применено этим государством.</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4</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В любой момент между получением сообщения и вынесением определения по существу Комитет может направить соответствующему государству-участнику для безотлагательного рассмотрения просьбу о принятии этим государством-участником таких временных мер, которые могут быть необходимы для того, чтобы избежать причинения возможного непоправимого вреда жертве или жертвам предполагаемого нарушения.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Когда Комитет осуществляет свое дискреционное право в соответствии с пунктом 1 настоящей статьи, это не означает, что он принял решение в отношении приемлемости им по существу сообщения.</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5</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lastRenderedPageBreak/>
        <w:t>При рассмотрении сообщений в соответствии с настоящим Протоколом Комитет проводит закрытые заседания. После изучения сообщения Комитет направляет свои предложения и рекомендации (если таковые имеются) соответствующему государству-участнику и заявителю.</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6</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Если Комитет получает достоверную информацию, указывающую на серьезные или систематические нарушения государством-участником прав, закрепленных в Конвенции, он предлагает этому государству-участнику сотрудничать в изучении этой информации и с этой целью представить замечания по поводу соответствующей информации.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С учетом любых замечаний, которые могут быть представлены соответствующим государством-участником, а также любой другой имеющейся у него достоверной информации Комитет может поручить одному или нескольким своим членам провести расследование и срочно представить доклад Комитету. В тех случаях, когда это оправдано, и с согласия государства-участника расследование может включать посещение его территории.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После изучения результатов такого расследования Комитет препровождает эти результаты соответствующему государству-участнику вместе с любыми комментариями и рекомендациями.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4. В течение шести месяцев с момента получения результатов, комментариев и рекомендаций, препровожденных Комитетом, государство-участник представляет ему свои замечания.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5. Такое расследование проводится в конфиденциальном порядке, и на всех этапах процесса предполагается обращение к государству-участнику за сотрудничеством.</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7</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Комитет может предложить соответствующему государству-участнику включить в свой доклад, предусмотренный статьей 35 Конвенции, сведения о любых мерах, принятых в порядке отклика на расследование, проведенное согласно статье 6 настоящего Протокола.</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При необходимости Комитет может по истечении шестимесячного срока, о котором говорится в пункте 4 статьи 6, предложить соответствующему государству-участнику информировать его о мерах, принятых в порядке отклика на такое расследование.</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8</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Каждое государство-участник может в момент подписания настоящего Протокола, его ратификации или присоединения к нему заявить, что не признает компетенцию Комитета, предусмотренную в статьях 6 и 7.</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9</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Депозитарием настоящего Протокола является Генеральный секретарь Организации Объединенных Наций.</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10</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Настоящий Протокол открыт для подписания подписавшими Конвенцию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11</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Настоящий Протокол подлежит ратификации подписавшими его государствами, которые ратифицировали Конвенцию или присоединились к ней. Он подлежит официальному подтверждению подписавшими его организациями региональной интеграции, которые официально подтвердили Конвенцию или присоединились к ней. Он открыт для присоединения к нему любого государства или организации региональной интеграции, которые ратифицировали Конвенцию, официально подтвердили ее или присоединились к ней и которые не подписали настоящий Протокол.</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12</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Конвенцией и настоящим Протоколом.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Конвенцией и настоящим Протоколом. Впоследствии они информируют депозитария о любых существенных изменениях в объеме их компетенции.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Ссылки в настоящем Протоколе на «государства-участники» относятся к таким организациям в пределах их компетенции.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3. Для целей пункта 1 статьи 13 и пункта 2 статьи 15 настоящего Протокола ни один документ, сданный на хранение организацией региональной интеграции, не засчитывается.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lastRenderedPageBreak/>
        <w:t>4. В вопросах, относящихся к их компетенции, организации региональной интеграции могут осуществлять свое право голоса на совещании государств-участников с числом голосов, равным числу их государств-членов, которые являются участниками настоящего Протокола. Такая организация не осуществляет своего права голоса, если свое право осуществляет какое-либо из ее государств-членов, и наоборот.</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13</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При условии вступления в силу Конвенции настоящий Протокол вступает в силу на тридцатый день после сдачи на хранение десятой ратификационной грамоты или документа о присоединении.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Для каждого государства или организации региональной интеграции, ратифицирующих настоящий Протокол, официально подтверждающих его или присоединяющихся к нему после сдачи на хранение десятого такого документа, Протокол вступает в силу на тридцатый день после сдачи ими на хранение своего такого документа.</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14</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Оговорки, не совместимые с объектом и целью настоящего Протокола, не допускаются.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Оговорки могут быть в любое время сняты.</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15</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1. Любое государство-участник может предложить поправку к настоящему Протоколу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совещания государств-участников для рассмотрения этих предложений и принятия по ним решений. В случае если в течение четырех месяцев с даты такого сообщения не менее трети государств-участников выступит за проведение такого совещания, Генеральный секретарь созывает совещание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16</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Государство-участник может денонсировать настоящий Протокол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17</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Должно быть обеспечено наличие текста настоящего Протокола в доступных форматах.</w:t>
      </w:r>
    </w:p>
    <w:p w:rsidR="00F05361" w:rsidRPr="00FA11FF" w:rsidRDefault="00F05361" w:rsidP="00F05361">
      <w:pPr>
        <w:spacing w:after="0" w:line="240" w:lineRule="auto"/>
        <w:jc w:val="both"/>
        <w:outlineLvl w:val="2"/>
        <w:rPr>
          <w:rFonts w:ascii="Times New Roman" w:eastAsia="Times New Roman" w:hAnsi="Times New Roman" w:cs="Times New Roman"/>
          <w:b/>
          <w:bCs/>
          <w:sz w:val="27"/>
          <w:szCs w:val="27"/>
          <w:lang w:eastAsia="ru-RU"/>
        </w:rPr>
      </w:pPr>
      <w:r w:rsidRPr="00FA11FF">
        <w:rPr>
          <w:rFonts w:ascii="Times New Roman" w:eastAsia="Times New Roman" w:hAnsi="Times New Roman" w:cs="Times New Roman"/>
          <w:b/>
          <w:bCs/>
          <w:sz w:val="27"/>
          <w:szCs w:val="27"/>
          <w:lang w:eastAsia="ru-RU"/>
        </w:rPr>
        <w:t>Статья 18</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Тексты настоящего Протокола на английском, арабском, испанском, китайском, русском и французском языках являются равноаутентичными.</w:t>
      </w:r>
    </w:p>
    <w:p w:rsidR="00F05361" w:rsidRPr="00FA11FF" w:rsidRDefault="00F05361" w:rsidP="00F05361">
      <w:pPr>
        <w:spacing w:after="0" w:line="240" w:lineRule="auto"/>
        <w:jc w:val="both"/>
        <w:rPr>
          <w:rFonts w:ascii="Times New Roman" w:eastAsia="Times New Roman" w:hAnsi="Times New Roman" w:cs="Times New Roman"/>
          <w:sz w:val="24"/>
          <w:szCs w:val="24"/>
          <w:lang w:eastAsia="ru-RU"/>
        </w:rPr>
      </w:pPr>
      <w:r w:rsidRPr="00FA11FF">
        <w:rPr>
          <w:rFonts w:ascii="Times New Roman" w:eastAsia="Times New Roman" w:hAnsi="Times New Roman" w:cs="Times New Roman"/>
          <w:sz w:val="24"/>
          <w:szCs w:val="24"/>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настоящий Протокол.</w:t>
      </w:r>
    </w:p>
    <w:p w:rsidR="00F05361" w:rsidRDefault="00F05361" w:rsidP="00F05361">
      <w:pPr>
        <w:spacing w:after="0" w:line="240" w:lineRule="auto"/>
        <w:jc w:val="both"/>
      </w:pPr>
      <w:bookmarkStart w:id="1" w:name="_GoBack"/>
      <w:bookmarkEnd w:id="1"/>
    </w:p>
    <w:p w:rsidR="006552E5" w:rsidRDefault="006552E5"/>
    <w:sectPr w:rsidR="006552E5" w:rsidSect="00434D2A">
      <w:pgSz w:w="11906" w:h="16838"/>
      <w:pgMar w:top="426" w:right="566" w:bottom="426" w:left="851" w:header="113" w:footer="113"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05361"/>
    <w:rsid w:val="00555E39"/>
    <w:rsid w:val="006552E5"/>
    <w:rsid w:val="00F053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3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pactpol.shtml" TargetMode="External"/><Relationship Id="rId13" Type="http://schemas.openxmlformats.org/officeDocument/2006/relationships/hyperlink" Target="http://www.un.org/ru/documents/decl_conv/conventions/migrant.s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un.org/ru/documents/decl_conv/conventions/pactecon.shtml" TargetMode="External"/><Relationship Id="rId12" Type="http://schemas.openxmlformats.org/officeDocument/2006/relationships/hyperlink" Target="http://www.un.org/ru/documents/decl_conv/conventions/childcon.shtm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un.org/ru/documents/decl_conv/conventions/privileg.shtml"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torture.shtml" TargetMode="Externa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disabled.shtml" TargetMode="External"/><Relationship Id="rId10" Type="http://schemas.openxmlformats.org/officeDocument/2006/relationships/hyperlink" Target="http://www.un.org/ru/documents/decl_conv/conventions/cedaw.shtml" TargetMode="External"/><Relationship Id="rId4" Type="http://schemas.openxmlformats.org/officeDocument/2006/relationships/hyperlink" Target="http://www.un.org/ru/documents/ods.asp?m=A/RES/61/106" TargetMode="External"/><Relationship Id="rId9" Type="http://schemas.openxmlformats.org/officeDocument/2006/relationships/hyperlink" Target="http://www.un.org/ru/documents/decl_conv/conventions/raceconv.shtml" TargetMode="External"/><Relationship Id="rId14" Type="http://schemas.openxmlformats.org/officeDocument/2006/relationships/hyperlink" Target="http://www.un.org/ru/documents/decl_conv/conventions/prog.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11198</Words>
  <Characters>63829</Characters>
  <Application>Microsoft Office Word</Application>
  <DocSecurity>0</DocSecurity>
  <Lines>531</Lines>
  <Paragraphs>149</Paragraphs>
  <ScaleCrop>false</ScaleCrop>
  <Company>Microsoft</Company>
  <LinksUpToDate>false</LinksUpToDate>
  <CharactersWithSpaces>74878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днс</cp:lastModifiedBy>
  <cp:revision>1</cp:revision>
  <dcterms:created xsi:type="dcterms:W3CDTF">2016-02-01T08:24:00Z</dcterms:created>
  <dcterms:modified xsi:type="dcterms:W3CDTF">2016-02-01T08:24:00Z</dcterms:modified>
</cp:coreProperties>
</file>